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1F575B" w:rsidTr="001F575B">
        <w:tblPrEx>
          <w:tblCellMar>
            <w:top w:w="0" w:type="dxa"/>
            <w:bottom w:w="0" w:type="dxa"/>
          </w:tblCellMar>
        </w:tblPrEx>
        <w:trPr>
          <w:trHeight w:val="14088"/>
        </w:trPr>
        <w:tc>
          <w:tcPr>
            <w:tcW w:w="9900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1F575B" w:rsidRPr="002B3B6C" w:rsidRDefault="001F575B" w:rsidP="001F575B">
            <w:pPr>
              <w:ind w:left="201"/>
              <w:rPr>
                <w:rFonts w:ascii="Times New Roman" w:hAnsi="Times New Roman" w:cs="Times New Roman"/>
                <w:sz w:val="32"/>
                <w:szCs w:val="32"/>
              </w:rPr>
            </w:pPr>
            <w:r w:rsidRPr="002B3B6C">
              <w:rPr>
                <w:rFonts w:ascii="Times New Roman" w:hAnsi="Times New Roman" w:cs="Times New Roman"/>
                <w:sz w:val="32"/>
                <w:szCs w:val="32"/>
              </w:rPr>
              <w:t>Игры по развитию эмоционально-волевой сферы у детей 5-6 лет.</w:t>
            </w:r>
          </w:p>
          <w:p w:rsidR="001F575B" w:rsidRPr="002B3B6C" w:rsidRDefault="001F575B" w:rsidP="001F575B">
            <w:pPr>
              <w:ind w:left="201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t xml:space="preserve"> </w:t>
            </w:r>
            <w:r w:rsidRPr="002B3B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«ДАВАЙТЕ ПОЗДОРОВАЕМСЯ»</w:t>
            </w:r>
          </w:p>
          <w:p w:rsidR="001F575B" w:rsidRPr="002B3B6C" w:rsidRDefault="001F575B" w:rsidP="001F575B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упражнение продолжает знакомство, создает психологически непринужденную атмосферу.</w:t>
            </w:r>
          </w:p>
          <w:p w:rsidR="001F575B" w:rsidRPr="002B3B6C" w:rsidRDefault="001F575B" w:rsidP="001F575B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упражнения говорится о разных способах приветствия, реально существующих и шуточных. 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Детям предлагается поздороваться плечом, спиной, рукой, носом, щекой, выдумать свой собственный необыкновенный способ приветствия для сегодняшнего занятия и поздороваться им. (Для каждого последующего занятия придумывается новый, ранее не использованный способ приветствия!</w:t>
            </w:r>
            <w:proofErr w:type="gramEnd"/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B3B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«ВСТАНЬТЕ ВСЕ ТЕ. КТО...»</w:t>
            </w:r>
            <w:r w:rsidRPr="002B3B6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упражнение направлено на развитие внимания, наблюдательности, а также продолжение группового знакомства.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Ведущий дает задание: "Встаньте все те, кто ...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- любит бегать,- радуется хорошей погоде,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- имеет младшую сестру,- любит дарить цветы и т.д.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При желании роль ведущего могут выполнять дети.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После завершения упражнения детям задаются вопросы, подводящие итоги игры: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-  Сейчас мы посмотрим, кто у нас в группе оказался самым внимательным. Кто из ребят запомнил, кто у нас в группе любит сладкое? У кого есть младшая сестра? и т.д.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Затем вопросы усложняются (включают в себя две переменные):</w:t>
            </w:r>
          </w:p>
          <w:p w:rsidR="001F575B" w:rsidRPr="002B3B6C" w:rsidRDefault="001F575B" w:rsidP="001F575B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- Кто у нас в группе любит сладкое и имеет младшую сестру? Каждый вопрос адресуется конкретному ребенку, если он не может ответить сам - ему помогает группа»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«ОПИШИ ДРУГА»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 и умения описывать то, что видел, продолжение знакомства.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Упражнение  выполняется  в   парах   (одновременно   всеми  участниками)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ети, стоят спиной друг к другу и по очереди описывают прическу, одежду и лицо своего партнера.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Потом описание сравнивается с оригиналом и делается вывод о том, насколько ребенок был точен.</w:t>
            </w:r>
          </w:p>
          <w:p w:rsidR="001F575B" w:rsidRPr="002B3B6C" w:rsidRDefault="001F575B" w:rsidP="001F575B">
            <w:pPr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2B3B6C" w:rsidRDefault="001F575B" w:rsidP="001F575B">
            <w:pPr>
              <w:ind w:left="201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 xml:space="preserve"> </w:t>
            </w:r>
            <w:r w:rsidRPr="002B3B6C">
              <w:rPr>
                <w:rFonts w:ascii="Times New Roman" w:hAnsi="Times New Roman" w:cs="Times New Roman"/>
                <w:b/>
                <w:i/>
                <w:u w:val="single"/>
              </w:rPr>
              <w:t>«ЧТО ИЗМЕНИЛОСЬ»</w:t>
            </w:r>
          </w:p>
          <w:p w:rsidR="001F575B" w:rsidRPr="002B3B6C" w:rsidRDefault="001F575B" w:rsidP="001F575B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внимания и наблюдательности, 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для эффективного общения.</w:t>
            </w:r>
          </w:p>
          <w:p w:rsidR="001F575B" w:rsidRDefault="001F575B" w:rsidP="001F575B">
            <w:pPr>
              <w:ind w:left="201"/>
              <w:rPr>
                <w:rFonts w:ascii="Times New Roman" w:hAnsi="Times New Roman" w:cs="Times New Roman"/>
                <w:sz w:val="32"/>
                <w:szCs w:val="32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Каждый ребенок по очереди становиться водящим. Водящий выходит из комнаты, За это время в группе производится несколько изменений в одежде, прическе детей, можно пересесть на другое место (но не больше двух-трех изменений; все производимое изменения должны быть видимы). Задача водящего правильно подметить происшедшие изменения.</w:t>
            </w:r>
          </w:p>
        </w:tc>
      </w:tr>
    </w:tbl>
    <w:p w:rsidR="002B3B6C" w:rsidRDefault="002B3B6C" w:rsidP="002B3B6C"/>
    <w:tbl>
      <w:tblPr>
        <w:tblW w:w="9672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2"/>
      </w:tblGrid>
      <w:tr w:rsidR="001F575B" w:rsidTr="001F575B">
        <w:tblPrEx>
          <w:tblCellMar>
            <w:top w:w="0" w:type="dxa"/>
            <w:bottom w:w="0" w:type="dxa"/>
          </w:tblCellMar>
        </w:tblPrEx>
        <w:trPr>
          <w:trHeight w:val="14172"/>
        </w:trPr>
        <w:tc>
          <w:tcPr>
            <w:tcW w:w="9672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1F575B" w:rsidRPr="002B3B6C" w:rsidRDefault="001F575B" w:rsidP="001F575B">
            <w:pPr>
              <w:ind w:left="69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B3B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«КАК ТЫ СЕБЯ ЧУВСТВУЕШЬ?» 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внимательности, умения чувствовать настроение другого.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по кругу.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Каждый ребенок внимательно смотрит на своего соседа слева и пытается догадаться, как тот себя чувствует, рассказывает об этом.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Ребенок, состояние которого описывается, слушает и затем соглашается со сказанным или не соглашается, дополняет.</w:t>
            </w:r>
          </w:p>
          <w:p w:rsidR="001F575B" w:rsidRPr="002B3B6C" w:rsidRDefault="001F575B" w:rsidP="001F575B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2B3B6C" w:rsidRDefault="001F575B" w:rsidP="001F575B">
            <w:pPr>
              <w:ind w:left="69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B3B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«МОЕ НАСТРОЕНИЕ» </w:t>
            </w:r>
          </w:p>
          <w:p w:rsidR="001F575B" w:rsidRPr="002B3B6C" w:rsidRDefault="001F575B" w:rsidP="001F575B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описывать свое настроение, распознавать настроения других, развитие </w:t>
            </w:r>
            <w:proofErr w:type="spell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75B" w:rsidRPr="002B3B6C" w:rsidRDefault="001F575B" w:rsidP="001F575B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Детям предлагается поведать остальным о своем настроении: его можно нарисовать, можно сравнить с каким-либо цветом, животным, состоянием, можно показать его в движении - все зависит от фантазии и желания ребенка.</w:t>
            </w:r>
          </w:p>
          <w:p w:rsidR="001F575B" w:rsidRPr="002B3B6C" w:rsidRDefault="001F575B" w:rsidP="001F575B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«ПОДАРОК НА ВСЕХ (ЦВЕТИК - СЕМИЦВЕТИК)»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коллектива,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дружить, делать правильный 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выбор, сотрудничать со сверстниками.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Детям дается задание: "Если бы ты был волшебником и мог творить чудеса, то что бы ты подарил сейчас всем нам вместе?" Или: "Если бы у нас был Цветик-</w:t>
            </w:r>
            <w:proofErr w:type="spell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, какое бы желание ты загадал?" Каждый ребенок загадывает одно желание, оторвав от общего цветка один лепесток.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Лети, лети, лепесток, через запад на восток,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Через север, через юг, возвращайся, сделав круг,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Лишь коснешься ты земли, 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gram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по-моему вели.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Вели, чтобы... В конце можно провести конкурс на самое лучшее желание для всех.</w:t>
            </w:r>
          </w:p>
          <w:p w:rsidR="001F575B" w:rsidRDefault="001F575B" w:rsidP="001F575B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2B3B6C" w:rsidRDefault="001F575B" w:rsidP="001F575B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BE3A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«РУКИ ЗНАКОМЯТСЯ. РУКИ ССОРЯТСЯ. РУКИ МИРЯТСЯ»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соотнесение человека и его тактильного образа, снятие телесных барьеров; развитие умения выражать свои чувства и понимать чувства другого через прикосновение.</w:t>
            </w:r>
          </w:p>
          <w:p w:rsidR="001F575B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выполняется в парах с закрытыми глазами, дети сидят напротив друг друга на расстоянии вытянутой руки. Взрослый дает задания (каждое задание выполняется 2-3 минуты): 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- Закройте глаза, протяните навстречу друг другу руки, познакомьтесь одними руками. Постарайтесь 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получше</w:t>
            </w:r>
            <w:proofErr w:type="gram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узнать своего соседа. Опустите руки»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-  Снова вытяните руки вперед, найдите руки соседа. Ваши руки ссорятся. Опустите руки.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- Ваши руки снова ищут друг друга. Они хотят помириться. Ваши руки мирятся, они просят прощения, вы расстаетесь друзьями.</w:t>
            </w: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2B3B6C" w:rsidRDefault="001F575B" w:rsidP="001F575B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Обсудите, как проходило упражнение, какие чувства возникали в ходе упражнения, что понравилось больше?</w:t>
            </w:r>
          </w:p>
          <w:p w:rsidR="001F575B" w:rsidRDefault="001F575B" w:rsidP="001F575B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A3D" w:rsidRDefault="002B3B6C" w:rsidP="002B3B6C">
      <w:pPr>
        <w:rPr>
          <w:rFonts w:ascii="Times New Roman" w:hAnsi="Times New Roman" w:cs="Times New Roman"/>
          <w:sz w:val="24"/>
          <w:szCs w:val="24"/>
        </w:rPr>
      </w:pPr>
      <w:r w:rsidRPr="002B3B6C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9948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8"/>
      </w:tblGrid>
      <w:tr w:rsidR="001F575B" w:rsidTr="001F575B">
        <w:tblPrEx>
          <w:tblCellMar>
            <w:top w:w="0" w:type="dxa"/>
            <w:bottom w:w="0" w:type="dxa"/>
          </w:tblCellMar>
        </w:tblPrEx>
        <w:trPr>
          <w:trHeight w:val="14004"/>
        </w:trPr>
        <w:tc>
          <w:tcPr>
            <w:tcW w:w="9948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BE3A3D" w:rsidRDefault="001F575B" w:rsidP="001F575B">
            <w:pPr>
              <w:ind w:left="15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A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«ЛИЦА»</w:t>
            </w:r>
          </w:p>
          <w:p w:rsidR="001F575B" w:rsidRPr="002B3B6C" w:rsidRDefault="001F575B" w:rsidP="001F575B">
            <w:pPr>
              <w:spacing w:after="0" w:line="24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способствует развитию понимания мимических выражений и выражения лица.</w:t>
            </w:r>
          </w:p>
          <w:p w:rsidR="001F575B" w:rsidRPr="002B3B6C" w:rsidRDefault="001F575B" w:rsidP="001F575B">
            <w:pPr>
              <w:spacing w:after="0" w:line="24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вывешивает на доске различные картинки, маски:</w:t>
            </w:r>
          </w:p>
          <w:p w:rsidR="001F575B" w:rsidRPr="002B3B6C" w:rsidRDefault="001F575B" w:rsidP="001F575B">
            <w:pPr>
              <w:spacing w:after="0" w:line="24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-радость,- удивление,- интерес,</w:t>
            </w:r>
          </w:p>
          <w:p w:rsidR="001F575B" w:rsidRPr="002B3B6C" w:rsidRDefault="001F575B" w:rsidP="001F575B">
            <w:pPr>
              <w:spacing w:after="0" w:line="24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гнев, злость,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трах,- стыд,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- презрение, -отвращение,</w:t>
            </w:r>
          </w:p>
          <w:p w:rsidR="001F575B" w:rsidRPr="002B3B6C" w:rsidRDefault="001F575B" w:rsidP="001F575B">
            <w:pPr>
              <w:spacing w:after="0" w:line="24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Задача детей определить, какое чувство выражает маска.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A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«МАСКИ»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умение различать мимику, самостоятельно сознательно пользоваться мимикой для выражения своих эмоций.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Каждому из участников дается задание - выразить с помощью мимики горе, радость, боль, страх, удивление... Остальные участники должны определить,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пытался изобразить участник.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A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«ХУДОЖНИК СЛОВА»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развитие способности описывать наблюдаемое, умения выделять существенные для описания детали, использование приемлемых, необидных слов, расширение активного и пассивного словаря детей.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Каждый ребенок по очереди задумывает кого-то из группы и начинает рисовать его словесный портрет - его внешние особенности (а по возможности и внутренние, психологические), не называя конкретно имени этого человека.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уровень развития детей можно предложить им упражнения на ассоциативное восприятие. 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(На какое животное похож?</w:t>
            </w:r>
            <w:proofErr w:type="gram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 На какой цветок?  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На какой предмет мебели? и т.д.)</w:t>
            </w:r>
            <w:proofErr w:type="gramEnd"/>
          </w:p>
          <w:p w:rsidR="001F575B" w:rsidRPr="00BE3A3D" w:rsidRDefault="001F575B" w:rsidP="001F575B">
            <w:pPr>
              <w:ind w:left="15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3A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«ИГРУШКА» 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Цель: ролевое проигрывание ситуаций, отработка навыков эффективного взаимодействия, </w:t>
            </w:r>
            <w:proofErr w:type="spell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, умения сотрудничать.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в парах.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 ребенок из пары – обладатель 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красивой и очень любимой им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рушки, с которой он очень любит 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играть. Другой ребенок очень хоче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поиграть с этой игрушкой. Его 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задача уговорить хозяина игрушки дать поиграть с ней.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Важно: при выполнении этого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ребенку - хозяину игрушки 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в руки дается любая игрушка,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торую он должен представить как </w:t>
            </w: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свою самую любимую.</w:t>
            </w:r>
          </w:p>
          <w:p w:rsidR="001F575B" w:rsidRPr="002B3B6C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Как только хозяин игрушки отдает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просящему ребенку, упражнение 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прерывается</w:t>
            </w:r>
            <w:proofErr w:type="gram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и у ребенка спрашивают, почему он отдал игрушку.</w:t>
            </w:r>
          </w:p>
          <w:p w:rsidR="001F575B" w:rsidRDefault="001F575B" w:rsidP="001F575B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B6C" w:rsidRPr="002B3B6C" w:rsidRDefault="002B3B6C" w:rsidP="002B3B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4"/>
      </w:tblGrid>
      <w:tr w:rsidR="001F575B" w:rsidTr="001F575B">
        <w:tblPrEx>
          <w:tblCellMar>
            <w:top w:w="0" w:type="dxa"/>
            <w:bottom w:w="0" w:type="dxa"/>
          </w:tblCellMar>
        </w:tblPrEx>
        <w:trPr>
          <w:trHeight w:val="12982"/>
        </w:trPr>
        <w:tc>
          <w:tcPr>
            <w:tcW w:w="9444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1F575B" w:rsidRPr="002B3B6C" w:rsidRDefault="001F575B" w:rsidP="001F575B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261B65" w:rsidRDefault="001F575B" w:rsidP="001F575B">
            <w:pPr>
              <w:ind w:left="81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61B6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«Я  ХОРОШИЙ - Я  ПЛОХОЙ» </w:t>
            </w:r>
          </w:p>
          <w:p w:rsidR="001F575B" w:rsidRPr="002B3B6C" w:rsidRDefault="001F575B" w:rsidP="001F575B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Цель: развитие рефлексии и самоанализа.</w:t>
            </w:r>
          </w:p>
          <w:p w:rsidR="001F575B" w:rsidRPr="002B3B6C" w:rsidRDefault="001F575B" w:rsidP="001F575B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нарисовать рисунок, автопортрет, на котором должны быть нарисованы как их хорошие, так и плохие качества. Если дети затрудняются, то можно поговорить с ними о том, какие качества они считают плохими, а какие хорошими и почему. Как можно нарисовать плохое качество, а как хорошее? Какого они могут быть 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gram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2B3B6C">
              <w:rPr>
                <w:rFonts w:ascii="Times New Roman" w:hAnsi="Times New Roman" w:cs="Times New Roman"/>
                <w:sz w:val="24"/>
                <w:szCs w:val="24"/>
              </w:rPr>
              <w:t xml:space="preserve"> формы?</w:t>
            </w:r>
          </w:p>
          <w:p w:rsidR="001F575B" w:rsidRPr="002B3B6C" w:rsidRDefault="001F575B" w:rsidP="001F575B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61B6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1F575B" w:rsidRDefault="001F575B" w:rsidP="001F575B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1F575B" w:rsidRDefault="001F575B" w:rsidP="001F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1F575B" w:rsidRDefault="001F575B" w:rsidP="001F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Default="001F575B" w:rsidP="001F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B" w:rsidRPr="001F575B" w:rsidRDefault="001F575B" w:rsidP="001F575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E2E3F1">
                  <wp:extent cx="4930140" cy="33451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948" cy="334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9B4716" w:rsidRPr="002B3B6C" w:rsidRDefault="009B4716" w:rsidP="002B3B6C">
      <w:pPr>
        <w:rPr>
          <w:rFonts w:ascii="Times New Roman" w:hAnsi="Times New Roman" w:cs="Times New Roman"/>
          <w:sz w:val="24"/>
          <w:szCs w:val="24"/>
        </w:rPr>
      </w:pPr>
    </w:p>
    <w:sectPr w:rsidR="009B4716" w:rsidRPr="002B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52"/>
    <w:rsid w:val="001F575B"/>
    <w:rsid w:val="00261B65"/>
    <w:rsid w:val="002B3B6C"/>
    <w:rsid w:val="00443702"/>
    <w:rsid w:val="009B4716"/>
    <w:rsid w:val="00A93152"/>
    <w:rsid w:val="00B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СПЕЦИАЛИСТЫ</cp:lastModifiedBy>
  <cp:revision>4</cp:revision>
  <cp:lastPrinted>2023-05-26T08:51:00Z</cp:lastPrinted>
  <dcterms:created xsi:type="dcterms:W3CDTF">2023-05-26T08:20:00Z</dcterms:created>
  <dcterms:modified xsi:type="dcterms:W3CDTF">2023-06-02T12:28:00Z</dcterms:modified>
</cp:coreProperties>
</file>